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F045994"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9C32DA" w:rsidRPr="002169F1">
        <w:rPr>
          <w:rFonts w:eastAsia="Montserrat"/>
          <w:b/>
          <w:bCs/>
          <w:color w:val="FF0000"/>
          <w:sz w:val="24"/>
          <w:szCs w:val="24"/>
        </w:rPr>
        <w:t>2</w:t>
      </w:r>
      <w:r w:rsidR="009C32DA">
        <w:rPr>
          <w:rFonts w:eastAsia="Montserrat"/>
          <w:b/>
          <w:bCs/>
          <w:color w:val="FF0000"/>
          <w:sz w:val="24"/>
          <w:szCs w:val="24"/>
        </w:rPr>
        <w:t>5-</w:t>
      </w:r>
      <w:r w:rsidR="001669F2">
        <w:rPr>
          <w:rFonts w:eastAsia="Montserrat"/>
          <w:b/>
          <w:bCs/>
          <w:color w:val="FF0000"/>
          <w:sz w:val="24"/>
          <w:szCs w:val="24"/>
        </w:rPr>
        <w:t>01</w:t>
      </w:r>
      <w:r w:rsidR="00BD24C1">
        <w:rPr>
          <w:rFonts w:eastAsia="Montserrat"/>
          <w:b/>
          <w:bCs/>
          <w:color w:val="FF0000"/>
          <w:sz w:val="24"/>
          <w:szCs w:val="24"/>
        </w:rPr>
        <w:t>7CNF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033DFDB" w14:textId="77777777" w:rsidR="00BD24C1" w:rsidRDefault="00BD24C1" w:rsidP="00BD24C1">
      <w:pPr>
        <w:spacing w:before="6" w:line="334" w:lineRule="exact"/>
        <w:ind w:right="-20"/>
        <w:jc w:val="center"/>
        <w:rPr>
          <w:rFonts w:eastAsia="Montserrat Light"/>
          <w:b/>
          <w:sz w:val="28"/>
          <w:szCs w:val="28"/>
        </w:rPr>
      </w:pPr>
      <w:r w:rsidRPr="00D85589">
        <w:rPr>
          <w:rFonts w:eastAsia="Montserrat Light"/>
          <w:b/>
          <w:sz w:val="28"/>
          <w:szCs w:val="28"/>
        </w:rPr>
        <w:t xml:space="preserve">MARCHE PUBLIC DE </w:t>
      </w:r>
      <w:r>
        <w:rPr>
          <w:rFonts w:eastAsia="Montserrat Light"/>
          <w:b/>
          <w:sz w:val="28"/>
          <w:szCs w:val="28"/>
        </w:rPr>
        <w:t xml:space="preserve">FOURNITURES ET SERVICES </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337DEF27" w14:textId="77777777" w:rsidR="00BD24C1" w:rsidRPr="00D62F83" w:rsidRDefault="00BD24C1" w:rsidP="00BD24C1">
            <w:pPr>
              <w:jc w:val="center"/>
              <w:rPr>
                <w:rFonts w:eastAsia="Montserrat Semi Bold"/>
                <w:b/>
                <w:sz w:val="36"/>
                <w:szCs w:val="36"/>
              </w:rPr>
            </w:pPr>
            <w:r w:rsidRPr="00082CAA">
              <w:rPr>
                <w:rFonts w:eastAsia="Montserrat Semi Bold"/>
                <w:b/>
                <w:sz w:val="36"/>
                <w:szCs w:val="36"/>
              </w:rPr>
              <w:t xml:space="preserve">Prestations </w:t>
            </w:r>
            <w:r w:rsidRPr="00D62F83">
              <w:rPr>
                <w:rFonts w:eastAsia="Montserrat Semi Bold"/>
                <w:b/>
                <w:sz w:val="36"/>
                <w:szCs w:val="36"/>
              </w:rPr>
              <w:t>de formations professionnelles  </w:t>
            </w:r>
          </w:p>
          <w:p w14:paraId="21A9B36A" w14:textId="731943FB" w:rsidR="00890E42" w:rsidRDefault="001669F2" w:rsidP="00BD24C1">
            <w:pPr>
              <w:spacing w:after="0"/>
              <w:jc w:val="center"/>
              <w:rPr>
                <w:rFonts w:eastAsia="Calibri"/>
                <w:b/>
                <w:sz w:val="36"/>
                <w:szCs w:val="36"/>
              </w:rPr>
            </w:pPr>
            <w:r>
              <w:rPr>
                <w:rFonts w:eastAsia="Montserrat Semi Bold"/>
                <w:b/>
                <w:sz w:val="36"/>
                <w:szCs w:val="36"/>
              </w:rPr>
              <w:t>(Accord-cadre)</w:t>
            </w:r>
            <w:r w:rsidR="009C32DA" w:rsidRPr="0015572C">
              <w:rPr>
                <w:rFonts w:eastAsia="Calibri"/>
                <w:b/>
                <w:sz w:val="36"/>
                <w:szCs w:val="36"/>
              </w:rPr>
              <w:t xml:space="preserve"> </w:t>
            </w:r>
          </w:p>
          <w:p w14:paraId="2B51E507" w14:textId="724D8C34" w:rsidR="00BD24C1" w:rsidRDefault="00BD24C1" w:rsidP="00BD24C1">
            <w:pPr>
              <w:spacing w:after="0"/>
              <w:jc w:val="center"/>
              <w:rPr>
                <w:rFonts w:eastAsia="Calibri"/>
                <w:b/>
                <w:sz w:val="36"/>
                <w:szCs w:val="36"/>
              </w:rPr>
            </w:pPr>
          </w:p>
          <w:p w14:paraId="1FDB7679" w14:textId="77777777" w:rsidR="00B80E3A" w:rsidRPr="00B80E3A" w:rsidRDefault="00BD24C1" w:rsidP="00B80E3A">
            <w:pPr>
              <w:numPr>
                <w:ilvl w:val="0"/>
                <w:numId w:val="46"/>
              </w:numPr>
              <w:jc w:val="center"/>
              <w:rPr>
                <w:b/>
                <w:bCs/>
                <w:sz w:val="36"/>
                <w:szCs w:val="36"/>
              </w:rPr>
            </w:pPr>
            <w:r>
              <w:rPr>
                <w:rFonts w:eastAsia="Calibri"/>
                <w:b/>
                <w:sz w:val="36"/>
                <w:szCs w:val="36"/>
              </w:rPr>
              <w:t xml:space="preserve">Lot </w:t>
            </w:r>
            <w:r w:rsidR="00B80E3A">
              <w:rPr>
                <w:rFonts w:eastAsia="Calibri"/>
                <w:b/>
                <w:sz w:val="36"/>
                <w:szCs w:val="36"/>
              </w:rPr>
              <w:t>2</w:t>
            </w:r>
            <w:r>
              <w:rPr>
                <w:rFonts w:eastAsia="Calibri"/>
                <w:b/>
                <w:sz w:val="36"/>
                <w:szCs w:val="36"/>
              </w:rPr>
              <w:t xml:space="preserve"> : </w:t>
            </w:r>
            <w:r w:rsidR="00B80E3A" w:rsidRPr="00B80E3A">
              <w:rPr>
                <w:b/>
                <w:bCs/>
                <w:sz w:val="36"/>
                <w:szCs w:val="36"/>
              </w:rPr>
              <w:t>Compétences transversales et comportementales (</w:t>
            </w:r>
            <w:proofErr w:type="spellStart"/>
            <w:r w:rsidR="00B80E3A" w:rsidRPr="00B80E3A">
              <w:rPr>
                <w:b/>
                <w:bCs/>
                <w:sz w:val="36"/>
                <w:szCs w:val="36"/>
              </w:rPr>
              <w:t>softskills</w:t>
            </w:r>
            <w:proofErr w:type="spellEnd"/>
            <w:r w:rsidR="00B80E3A" w:rsidRPr="00B80E3A">
              <w:rPr>
                <w:b/>
                <w:bCs/>
                <w:sz w:val="36"/>
                <w:szCs w:val="36"/>
              </w:rPr>
              <w:t>)  </w:t>
            </w:r>
          </w:p>
          <w:p w14:paraId="2408A512" w14:textId="3CABA4BB" w:rsidR="00BD24C1" w:rsidRDefault="00BD24C1" w:rsidP="00BD24C1">
            <w:pPr>
              <w:spacing w:after="0"/>
              <w:jc w:val="center"/>
              <w:rPr>
                <w:rFonts w:ascii="Arial" w:eastAsia="Montserrat Semi Bold" w:hAnsi="Arial" w:cs="Arial"/>
                <w:b/>
                <w:sz w:val="36"/>
                <w:szCs w:val="36"/>
              </w:rPr>
            </w:pPr>
          </w:p>
          <w:tbl>
            <w:tblPr>
              <w:tblW w:w="0" w:type="auto"/>
              <w:jc w:val="center"/>
              <w:tblLook w:val="01E0" w:firstRow="1" w:lastRow="1" w:firstColumn="1" w:lastColumn="1" w:noHBand="0" w:noVBand="0"/>
            </w:tblPr>
            <w:tblGrid>
              <w:gridCol w:w="6832"/>
              <w:gridCol w:w="2111"/>
            </w:tblGrid>
            <w:tr w:rsidR="00890E42" w14:paraId="6E74B628" w14:textId="77777777" w:rsidTr="00890E42">
              <w:trPr>
                <w:trHeight w:val="966"/>
                <w:jc w:val="center"/>
              </w:trPr>
              <w:tc>
                <w:tcPr>
                  <w:tcW w:w="7770" w:type="dxa"/>
                  <w:vAlign w:val="center"/>
                  <w:hideMark/>
                </w:tcPr>
                <w:p w14:paraId="6ACA900B" w14:textId="02CA7C9C" w:rsidR="00890E42" w:rsidRDefault="00890E42" w:rsidP="00890E42">
                  <w:pPr>
                    <w:rPr>
                      <w:b/>
                      <w:sz w:val="36"/>
                      <w:highlight w:val="yellow"/>
                    </w:rPr>
                  </w:pPr>
                </w:p>
              </w:tc>
              <w:tc>
                <w:tcPr>
                  <w:tcW w:w="2379" w:type="dxa"/>
                  <w:vAlign w:val="center"/>
                </w:tcPr>
                <w:p w14:paraId="7804E290" w14:textId="77777777" w:rsidR="00890E42" w:rsidRDefault="00890E42" w:rsidP="00890E42">
                  <w:pPr>
                    <w:tabs>
                      <w:tab w:val="left" w:pos="387"/>
                    </w:tabs>
                    <w:spacing w:after="100"/>
                    <w:ind w:right="38"/>
                    <w:rPr>
                      <w:rFonts w:cs="Latha"/>
                      <w:b/>
                      <w:i/>
                      <w:sz w:val="24"/>
                    </w:rPr>
                  </w:pPr>
                </w:p>
              </w:tc>
            </w:tr>
          </w:tbl>
          <w:p w14:paraId="138F50E0" w14:textId="753231B4" w:rsidR="00890E42" w:rsidRPr="00DC6F65" w:rsidRDefault="00890E42" w:rsidP="00890E42">
            <w:pPr>
              <w:spacing w:after="0"/>
              <w:jc w:val="center"/>
              <w:rPr>
                <w:rFonts w:eastAsia="Montserrat Semi Bold"/>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03F5CDE5" w14:textId="77777777" w:rsidR="003324ED" w:rsidRPr="00F85D0E" w:rsidRDefault="003324ED" w:rsidP="00FD4446">
      <w:pPr>
        <w:spacing w:after="0"/>
        <w:ind w:right="2370"/>
        <w:jc w:val="both"/>
        <w:rPr>
          <w:rFonts w:ascii="Arial" w:eastAsia="Montserrat" w:hAnsi="Arial" w:cs="Arial"/>
          <w:sz w:val="24"/>
        </w:rPr>
      </w:pPr>
    </w:p>
    <w:p w14:paraId="6D8E0C8E" w14:textId="77777777" w:rsidR="00BD24C1" w:rsidRDefault="00BD24C1" w:rsidP="00BD24C1">
      <w:pPr>
        <w:ind w:left="109" w:right="-20"/>
        <w:jc w:val="center"/>
        <w:rPr>
          <w:rFonts w:eastAsia="Montserrat"/>
          <w:b/>
          <w:szCs w:val="16"/>
        </w:rPr>
      </w:pPr>
      <w:r w:rsidRPr="00D23688">
        <w:rPr>
          <w:rFonts w:eastAsia="Montserrat"/>
          <w:b/>
          <w:szCs w:val="16"/>
        </w:rPr>
        <w:t xml:space="preserve">Marché passé en procédure adaptée en application </w:t>
      </w:r>
      <w:r>
        <w:rPr>
          <w:rFonts w:eastAsia="Montserrat"/>
          <w:b/>
          <w:szCs w:val="16"/>
        </w:rPr>
        <w:t>de l’</w:t>
      </w:r>
      <w:r w:rsidRPr="00D62F83">
        <w:rPr>
          <w:rFonts w:eastAsia="Montserrat"/>
          <w:b/>
          <w:szCs w:val="16"/>
        </w:rPr>
        <w:t xml:space="preserve">article L. 2123-1 3° </w:t>
      </w:r>
      <w:r>
        <w:rPr>
          <w:rFonts w:eastAsia="Montserrat"/>
          <w:b/>
          <w:szCs w:val="16"/>
        </w:rPr>
        <w:t xml:space="preserve">du Code </w:t>
      </w:r>
      <w:r>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4AC681EE" w14:textId="4354E750" w:rsidR="008B7E7F" w:rsidRDefault="008B7E7F" w:rsidP="00FD4446">
      <w:pPr>
        <w:spacing w:before="5" w:line="120" w:lineRule="exact"/>
        <w:jc w:val="both"/>
        <w:rPr>
          <w:rFonts w:ascii="Arial" w:hAnsi="Arial" w:cs="Arial"/>
          <w:sz w:val="12"/>
          <w:szCs w:val="12"/>
        </w:rPr>
      </w:pPr>
    </w:p>
    <w:p w14:paraId="2B3AC8CC" w14:textId="77777777" w:rsidR="003324ED" w:rsidRPr="007143D0" w:rsidRDefault="003324ED"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13743" w:displacedByCustomXml="next"/>
    <w:bookmarkStart w:id="1" w:name="_Toc481422547"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890E42">
          <w:pPr>
            <w:pStyle w:val="En-ttedetabledesmatires"/>
            <w:numPr>
              <w:ilvl w:val="0"/>
              <w:numId w:val="0"/>
            </w:numPr>
            <w:ind w:left="420"/>
            <w:rPr>
              <w:rFonts w:eastAsiaTheme="minorHAnsi"/>
            </w:rPr>
          </w:pPr>
          <w:r w:rsidRPr="009B6883">
            <w:rPr>
              <w:rFonts w:eastAsiaTheme="minorHAnsi"/>
            </w:rPr>
            <w:t>Table des matières</w:t>
          </w:r>
        </w:p>
        <w:p w14:paraId="13A44EBA" w14:textId="28296BAC" w:rsidR="00BD24C1"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568341" w:history="1">
            <w:r w:rsidR="00BD24C1" w:rsidRPr="00B179E4">
              <w:rPr>
                <w:rStyle w:val="Lienhypertexte"/>
                <w:noProof/>
              </w:rPr>
              <w:t>1.</w:t>
            </w:r>
            <w:r w:rsidR="00BD24C1">
              <w:rPr>
                <w:rFonts w:asciiTheme="minorHAnsi" w:eastAsiaTheme="minorEastAsia" w:hAnsiTheme="minorHAnsi" w:cstheme="minorBidi"/>
                <w:noProof/>
                <w:lang w:eastAsia="fr-FR"/>
              </w:rPr>
              <w:tab/>
            </w:r>
            <w:r w:rsidR="00BD24C1" w:rsidRPr="00B179E4">
              <w:rPr>
                <w:rStyle w:val="Lienhypertexte"/>
                <w:noProof/>
              </w:rPr>
              <w:t>IDENTIFICATION DU POUVOIR ADJUDICATEUR</w:t>
            </w:r>
            <w:r w:rsidR="00BD24C1">
              <w:rPr>
                <w:noProof/>
                <w:webHidden/>
              </w:rPr>
              <w:tab/>
            </w:r>
            <w:r w:rsidR="00BD24C1">
              <w:rPr>
                <w:noProof/>
                <w:webHidden/>
              </w:rPr>
              <w:fldChar w:fldCharType="begin"/>
            </w:r>
            <w:r w:rsidR="00BD24C1">
              <w:rPr>
                <w:noProof/>
                <w:webHidden/>
              </w:rPr>
              <w:instrText xml:space="preserve"> PAGEREF _Toc224568341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216CF0D7" w14:textId="5D9E3FC5" w:rsidR="00BD24C1" w:rsidRDefault="002D0B0B">
          <w:pPr>
            <w:pStyle w:val="TM1"/>
            <w:rPr>
              <w:rFonts w:asciiTheme="minorHAnsi" w:eastAsiaTheme="minorEastAsia" w:hAnsiTheme="minorHAnsi" w:cstheme="minorBidi"/>
              <w:noProof/>
              <w:lang w:eastAsia="fr-FR"/>
            </w:rPr>
          </w:pPr>
          <w:hyperlink w:anchor="_Toc224568342" w:history="1">
            <w:r w:rsidR="00BD24C1" w:rsidRPr="00B179E4">
              <w:rPr>
                <w:rStyle w:val="Lienhypertexte"/>
                <w:noProof/>
              </w:rPr>
              <w:t>2.</w:t>
            </w:r>
            <w:r w:rsidR="00BD24C1">
              <w:rPr>
                <w:rFonts w:asciiTheme="minorHAnsi" w:eastAsiaTheme="minorEastAsia" w:hAnsiTheme="minorHAnsi" w:cstheme="minorBidi"/>
                <w:noProof/>
                <w:lang w:eastAsia="fr-FR"/>
              </w:rPr>
              <w:tab/>
            </w:r>
            <w:r w:rsidR="00BD24C1" w:rsidRPr="00B179E4">
              <w:rPr>
                <w:rStyle w:val="Lienhypertexte"/>
                <w:noProof/>
              </w:rPr>
              <w:t>COCONTRACTANTS</w:t>
            </w:r>
            <w:r w:rsidR="00BD24C1">
              <w:rPr>
                <w:noProof/>
                <w:webHidden/>
              </w:rPr>
              <w:tab/>
            </w:r>
            <w:r w:rsidR="00BD24C1">
              <w:rPr>
                <w:noProof/>
                <w:webHidden/>
              </w:rPr>
              <w:fldChar w:fldCharType="begin"/>
            </w:r>
            <w:r w:rsidR="00BD24C1">
              <w:rPr>
                <w:noProof/>
                <w:webHidden/>
              </w:rPr>
              <w:instrText xml:space="preserve"> PAGEREF _Toc224568342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6B603594" w14:textId="714756C3" w:rsidR="00BD24C1" w:rsidRDefault="002D0B0B">
          <w:pPr>
            <w:pStyle w:val="TM1"/>
            <w:rPr>
              <w:rFonts w:asciiTheme="minorHAnsi" w:eastAsiaTheme="minorEastAsia" w:hAnsiTheme="minorHAnsi" w:cstheme="minorBidi"/>
              <w:noProof/>
              <w:lang w:eastAsia="fr-FR"/>
            </w:rPr>
          </w:pPr>
          <w:hyperlink w:anchor="_Toc224568343" w:history="1">
            <w:r w:rsidR="00BD24C1" w:rsidRPr="00B179E4">
              <w:rPr>
                <w:rStyle w:val="Lienhypertexte"/>
                <w:noProof/>
              </w:rPr>
              <w:t>3.</w:t>
            </w:r>
            <w:r w:rsidR="00BD24C1">
              <w:rPr>
                <w:rFonts w:asciiTheme="minorHAnsi" w:eastAsiaTheme="minorEastAsia" w:hAnsiTheme="minorHAnsi" w:cstheme="minorBidi"/>
                <w:noProof/>
                <w:lang w:eastAsia="fr-FR"/>
              </w:rPr>
              <w:tab/>
            </w:r>
            <w:r w:rsidR="00BD24C1" w:rsidRPr="00B179E4">
              <w:rPr>
                <w:rStyle w:val="Lienhypertexte"/>
                <w:noProof/>
              </w:rPr>
              <w:t>OBJET DU MARCHE</w:t>
            </w:r>
            <w:r w:rsidR="00BD24C1">
              <w:rPr>
                <w:noProof/>
                <w:webHidden/>
              </w:rPr>
              <w:tab/>
            </w:r>
            <w:r w:rsidR="00BD24C1">
              <w:rPr>
                <w:noProof/>
                <w:webHidden/>
              </w:rPr>
              <w:fldChar w:fldCharType="begin"/>
            </w:r>
            <w:r w:rsidR="00BD24C1">
              <w:rPr>
                <w:noProof/>
                <w:webHidden/>
              </w:rPr>
              <w:instrText xml:space="preserve"> PAGEREF _Toc224568343 \h </w:instrText>
            </w:r>
            <w:r w:rsidR="00BD24C1">
              <w:rPr>
                <w:noProof/>
                <w:webHidden/>
              </w:rPr>
            </w:r>
            <w:r w:rsidR="00BD24C1">
              <w:rPr>
                <w:noProof/>
                <w:webHidden/>
              </w:rPr>
              <w:fldChar w:fldCharType="separate"/>
            </w:r>
            <w:r w:rsidR="00BD24C1">
              <w:rPr>
                <w:noProof/>
                <w:webHidden/>
              </w:rPr>
              <w:t>4</w:t>
            </w:r>
            <w:r w:rsidR="00BD24C1">
              <w:rPr>
                <w:noProof/>
                <w:webHidden/>
              </w:rPr>
              <w:fldChar w:fldCharType="end"/>
            </w:r>
          </w:hyperlink>
        </w:p>
        <w:p w14:paraId="64F467EC" w14:textId="240A094A" w:rsidR="00BD24C1" w:rsidRDefault="002D0B0B">
          <w:pPr>
            <w:pStyle w:val="TM1"/>
            <w:rPr>
              <w:rFonts w:asciiTheme="minorHAnsi" w:eastAsiaTheme="minorEastAsia" w:hAnsiTheme="minorHAnsi" w:cstheme="minorBidi"/>
              <w:noProof/>
              <w:lang w:eastAsia="fr-FR"/>
            </w:rPr>
          </w:pPr>
          <w:hyperlink w:anchor="_Toc224568344" w:history="1">
            <w:r w:rsidR="00BD24C1" w:rsidRPr="00B179E4">
              <w:rPr>
                <w:rStyle w:val="Lienhypertexte"/>
                <w:noProof/>
              </w:rPr>
              <w:t>4.</w:t>
            </w:r>
            <w:r w:rsidR="00BD24C1">
              <w:rPr>
                <w:rFonts w:asciiTheme="minorHAnsi" w:eastAsiaTheme="minorEastAsia" w:hAnsiTheme="minorHAnsi" w:cstheme="minorBidi"/>
                <w:noProof/>
                <w:lang w:eastAsia="fr-FR"/>
              </w:rPr>
              <w:tab/>
            </w:r>
            <w:r w:rsidR="00BD24C1" w:rsidRPr="00B179E4">
              <w:rPr>
                <w:rStyle w:val="Lienhypertexte"/>
                <w:noProof/>
              </w:rPr>
              <w:t>decomposition de l’accord cadre</w:t>
            </w:r>
            <w:r w:rsidR="00BD24C1">
              <w:rPr>
                <w:noProof/>
                <w:webHidden/>
              </w:rPr>
              <w:tab/>
            </w:r>
            <w:r w:rsidR="00BD24C1">
              <w:rPr>
                <w:noProof/>
                <w:webHidden/>
              </w:rPr>
              <w:fldChar w:fldCharType="begin"/>
            </w:r>
            <w:r w:rsidR="00BD24C1">
              <w:rPr>
                <w:noProof/>
                <w:webHidden/>
              </w:rPr>
              <w:instrText xml:space="preserve"> PAGEREF _Toc224568344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0F43BE00" w14:textId="191D9405" w:rsidR="00BD24C1" w:rsidRDefault="002D0B0B">
          <w:pPr>
            <w:pStyle w:val="TM1"/>
            <w:rPr>
              <w:rFonts w:asciiTheme="minorHAnsi" w:eastAsiaTheme="minorEastAsia" w:hAnsiTheme="minorHAnsi" w:cstheme="minorBidi"/>
              <w:noProof/>
              <w:lang w:eastAsia="fr-FR"/>
            </w:rPr>
          </w:pPr>
          <w:hyperlink w:anchor="_Toc224568345" w:history="1">
            <w:r w:rsidR="00BD24C1" w:rsidRPr="00B179E4">
              <w:rPr>
                <w:rStyle w:val="Lienhypertexte"/>
                <w:noProof/>
              </w:rPr>
              <w:t>5.</w:t>
            </w:r>
            <w:r w:rsidR="00BD24C1">
              <w:rPr>
                <w:rFonts w:asciiTheme="minorHAnsi" w:eastAsiaTheme="minorEastAsia" w:hAnsiTheme="minorHAnsi" w:cstheme="minorBidi"/>
                <w:noProof/>
                <w:lang w:eastAsia="fr-FR"/>
              </w:rPr>
              <w:tab/>
            </w:r>
            <w:r w:rsidR="00BD24C1" w:rsidRPr="00B179E4">
              <w:rPr>
                <w:rStyle w:val="Lienhypertexte"/>
                <w:noProof/>
              </w:rPr>
              <w:t>DUREE DU MARCHE</w:t>
            </w:r>
            <w:r w:rsidR="00BD24C1">
              <w:rPr>
                <w:noProof/>
                <w:webHidden/>
              </w:rPr>
              <w:tab/>
            </w:r>
            <w:r w:rsidR="00BD24C1">
              <w:rPr>
                <w:noProof/>
                <w:webHidden/>
              </w:rPr>
              <w:fldChar w:fldCharType="begin"/>
            </w:r>
            <w:r w:rsidR="00BD24C1">
              <w:rPr>
                <w:noProof/>
                <w:webHidden/>
              </w:rPr>
              <w:instrText xml:space="preserve"> PAGEREF _Toc224568345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34DCC3BE" w14:textId="3DC55776" w:rsidR="00BD24C1" w:rsidRDefault="002D0B0B">
          <w:pPr>
            <w:pStyle w:val="TM1"/>
            <w:rPr>
              <w:rFonts w:asciiTheme="minorHAnsi" w:eastAsiaTheme="minorEastAsia" w:hAnsiTheme="minorHAnsi" w:cstheme="minorBidi"/>
              <w:noProof/>
              <w:lang w:eastAsia="fr-FR"/>
            </w:rPr>
          </w:pPr>
          <w:hyperlink w:anchor="_Toc224568346" w:history="1">
            <w:r w:rsidR="00BD24C1" w:rsidRPr="00B179E4">
              <w:rPr>
                <w:rStyle w:val="Lienhypertexte"/>
                <w:noProof/>
              </w:rPr>
              <w:t>6.</w:t>
            </w:r>
            <w:r w:rsidR="00BD24C1">
              <w:rPr>
                <w:rFonts w:asciiTheme="minorHAnsi" w:eastAsiaTheme="minorEastAsia" w:hAnsiTheme="minorHAnsi" w:cstheme="minorBidi"/>
                <w:noProof/>
                <w:lang w:eastAsia="fr-FR"/>
              </w:rPr>
              <w:tab/>
            </w:r>
            <w:r w:rsidR="00BD24C1" w:rsidRPr="00B179E4">
              <w:rPr>
                <w:rStyle w:val="Lienhypertexte"/>
                <w:noProof/>
              </w:rPr>
              <w:t>PRIX</w:t>
            </w:r>
            <w:r w:rsidR="00BD24C1">
              <w:rPr>
                <w:noProof/>
                <w:webHidden/>
              </w:rPr>
              <w:tab/>
            </w:r>
            <w:r w:rsidR="00BD24C1">
              <w:rPr>
                <w:noProof/>
                <w:webHidden/>
              </w:rPr>
              <w:fldChar w:fldCharType="begin"/>
            </w:r>
            <w:r w:rsidR="00BD24C1">
              <w:rPr>
                <w:noProof/>
                <w:webHidden/>
              </w:rPr>
              <w:instrText xml:space="preserve"> PAGEREF _Toc224568346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44E1D47" w14:textId="76FE5403" w:rsidR="00BD24C1" w:rsidRDefault="002D0B0B">
          <w:pPr>
            <w:pStyle w:val="TM1"/>
            <w:rPr>
              <w:rFonts w:asciiTheme="minorHAnsi" w:eastAsiaTheme="minorEastAsia" w:hAnsiTheme="minorHAnsi" w:cstheme="minorBidi"/>
              <w:noProof/>
              <w:lang w:eastAsia="fr-FR"/>
            </w:rPr>
          </w:pPr>
          <w:hyperlink w:anchor="_Toc224568347" w:history="1">
            <w:r w:rsidR="00BD24C1" w:rsidRPr="00B179E4">
              <w:rPr>
                <w:rStyle w:val="Lienhypertexte"/>
                <w:noProof/>
              </w:rPr>
              <w:t>7.</w:t>
            </w:r>
            <w:r w:rsidR="00BD24C1">
              <w:rPr>
                <w:rFonts w:asciiTheme="minorHAnsi" w:eastAsiaTheme="minorEastAsia" w:hAnsiTheme="minorHAnsi" w:cstheme="minorBidi"/>
                <w:noProof/>
                <w:lang w:eastAsia="fr-FR"/>
              </w:rPr>
              <w:tab/>
            </w:r>
            <w:r w:rsidR="00BD24C1" w:rsidRPr="00B179E4">
              <w:rPr>
                <w:rStyle w:val="Lienhypertexte"/>
                <w:noProof/>
              </w:rPr>
              <w:t>PAIEMENT</w:t>
            </w:r>
            <w:r w:rsidR="00BD24C1">
              <w:rPr>
                <w:noProof/>
                <w:webHidden/>
              </w:rPr>
              <w:tab/>
            </w:r>
            <w:r w:rsidR="00BD24C1">
              <w:rPr>
                <w:noProof/>
                <w:webHidden/>
              </w:rPr>
              <w:fldChar w:fldCharType="begin"/>
            </w:r>
            <w:r w:rsidR="00BD24C1">
              <w:rPr>
                <w:noProof/>
                <w:webHidden/>
              </w:rPr>
              <w:instrText xml:space="preserve"> PAGEREF _Toc224568347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3C5EAB0" w14:textId="378653F6" w:rsidR="00BD24C1" w:rsidRDefault="002D0B0B">
          <w:pPr>
            <w:pStyle w:val="TM1"/>
            <w:rPr>
              <w:rFonts w:asciiTheme="minorHAnsi" w:eastAsiaTheme="minorEastAsia" w:hAnsiTheme="minorHAnsi" w:cstheme="minorBidi"/>
              <w:noProof/>
              <w:lang w:eastAsia="fr-FR"/>
            </w:rPr>
          </w:pPr>
          <w:hyperlink w:anchor="_Toc224568348" w:history="1">
            <w:r w:rsidR="00BD24C1" w:rsidRPr="00B179E4">
              <w:rPr>
                <w:rStyle w:val="Lienhypertexte"/>
                <w:noProof/>
              </w:rPr>
              <w:t>8.</w:t>
            </w:r>
            <w:r w:rsidR="00BD24C1">
              <w:rPr>
                <w:rFonts w:asciiTheme="minorHAnsi" w:eastAsiaTheme="minorEastAsia" w:hAnsiTheme="minorHAnsi" w:cstheme="minorBidi"/>
                <w:noProof/>
                <w:lang w:eastAsia="fr-FR"/>
              </w:rPr>
              <w:tab/>
            </w:r>
            <w:r w:rsidR="00BD24C1" w:rsidRPr="00B179E4">
              <w:rPr>
                <w:rStyle w:val="Lienhypertexte"/>
                <w:noProof/>
              </w:rPr>
              <w:t>SIGNATURE PAR LE TITULAIRE</w:t>
            </w:r>
            <w:r w:rsidR="00BD24C1">
              <w:rPr>
                <w:noProof/>
                <w:webHidden/>
              </w:rPr>
              <w:tab/>
            </w:r>
            <w:r w:rsidR="00BD24C1">
              <w:rPr>
                <w:noProof/>
                <w:webHidden/>
              </w:rPr>
              <w:fldChar w:fldCharType="begin"/>
            </w:r>
            <w:r w:rsidR="00BD24C1">
              <w:rPr>
                <w:noProof/>
                <w:webHidden/>
              </w:rPr>
              <w:instrText xml:space="preserve"> PAGEREF _Toc224568348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2AC916C3" w14:textId="139A2366" w:rsidR="00BD24C1" w:rsidRDefault="002D0B0B">
          <w:pPr>
            <w:pStyle w:val="TM1"/>
            <w:rPr>
              <w:rFonts w:asciiTheme="minorHAnsi" w:eastAsiaTheme="minorEastAsia" w:hAnsiTheme="minorHAnsi" w:cstheme="minorBidi"/>
              <w:noProof/>
              <w:lang w:eastAsia="fr-FR"/>
            </w:rPr>
          </w:pPr>
          <w:hyperlink w:anchor="_Toc224568349" w:history="1">
            <w:r w:rsidR="00BD24C1" w:rsidRPr="00B179E4">
              <w:rPr>
                <w:rStyle w:val="Lienhypertexte"/>
                <w:noProof/>
              </w:rPr>
              <w:t>9.</w:t>
            </w:r>
            <w:r w:rsidR="00BD24C1">
              <w:rPr>
                <w:rFonts w:asciiTheme="minorHAnsi" w:eastAsiaTheme="minorEastAsia" w:hAnsiTheme="minorHAnsi" w:cstheme="minorBidi"/>
                <w:noProof/>
                <w:lang w:eastAsia="fr-FR"/>
              </w:rPr>
              <w:tab/>
            </w:r>
            <w:r w:rsidR="00BD24C1" w:rsidRPr="00B179E4">
              <w:rPr>
                <w:rStyle w:val="Lienhypertexte"/>
                <w:noProof/>
              </w:rPr>
              <w:t>DECISION DU POUVOIR ADJUDICATEUR</w:t>
            </w:r>
            <w:r w:rsidR="00BD24C1">
              <w:rPr>
                <w:noProof/>
                <w:webHidden/>
              </w:rPr>
              <w:tab/>
            </w:r>
            <w:r w:rsidR="00BD24C1">
              <w:rPr>
                <w:noProof/>
                <w:webHidden/>
              </w:rPr>
              <w:fldChar w:fldCharType="begin"/>
            </w:r>
            <w:r w:rsidR="00BD24C1">
              <w:rPr>
                <w:noProof/>
                <w:webHidden/>
              </w:rPr>
              <w:instrText xml:space="preserve"> PAGEREF _Toc224568349 \h </w:instrText>
            </w:r>
            <w:r w:rsidR="00BD24C1">
              <w:rPr>
                <w:noProof/>
                <w:webHidden/>
              </w:rPr>
            </w:r>
            <w:r w:rsidR="00BD24C1">
              <w:rPr>
                <w:noProof/>
                <w:webHidden/>
              </w:rPr>
              <w:fldChar w:fldCharType="separate"/>
            </w:r>
            <w:r w:rsidR="00BD24C1">
              <w:rPr>
                <w:noProof/>
                <w:webHidden/>
              </w:rPr>
              <w:t>6</w:t>
            </w:r>
            <w:r w:rsidR="00BD24C1">
              <w:rPr>
                <w:noProof/>
                <w:webHidden/>
              </w:rPr>
              <w:fldChar w:fldCharType="end"/>
            </w:r>
          </w:hyperlink>
        </w:p>
        <w:p w14:paraId="09DF0164" w14:textId="6B616D2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890E42">
      <w:pPr>
        <w:pStyle w:val="Titre1"/>
      </w:pPr>
      <w:bookmarkStart w:id="2" w:name="_Toc224568341"/>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36674F3"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890E42">
      <w:pPr>
        <w:pStyle w:val="Titre1"/>
      </w:pPr>
      <w:bookmarkStart w:id="3" w:name="_Toc224568342"/>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2E0F14A"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le CC</w:t>
      </w:r>
      <w:r w:rsidR="009C32DA">
        <w:rPr>
          <w:rFonts w:ascii="Arial" w:hAnsi="Arial" w:cs="Arial"/>
          <w:color w:val="000000"/>
          <w:sz w:val="20"/>
          <w:szCs w:val="20"/>
        </w:rPr>
        <w:t>A</w:t>
      </w:r>
      <w:r w:rsidRPr="006C7A4D">
        <w:rPr>
          <w:rFonts w:ascii="Arial" w:hAnsi="Arial" w:cs="Arial"/>
          <w:color w:val="000000"/>
          <w:sz w:val="20"/>
          <w:szCs w:val="20"/>
        </w:rPr>
        <w:t>P</w:t>
      </w:r>
      <w:r w:rsidR="009C32DA">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3D374B9"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24C1">
        <w:rPr>
          <w:rFonts w:ascii="Arial" w:hAnsi="Arial" w:cs="Arial"/>
          <w:b/>
          <w:bCs/>
          <w:color w:val="000000"/>
          <w:sz w:val="20"/>
          <w:szCs w:val="20"/>
        </w:rPr>
        <w:t>6</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890E42">
      <w:pPr>
        <w:pStyle w:val="Titre1"/>
      </w:pPr>
      <w:bookmarkStart w:id="4" w:name="_Toc224568343"/>
      <w:r>
        <w:t>OBJET DU MARCHE</w:t>
      </w:r>
      <w:bookmarkEnd w:id="4"/>
    </w:p>
    <w:p w14:paraId="1B344CFF" w14:textId="53E58227" w:rsidR="000D0C82" w:rsidRDefault="006D3B76" w:rsidP="009C32DA">
      <w:pPr>
        <w:jc w:val="both"/>
        <w:rPr>
          <w:rFonts w:ascii="Arial" w:hAnsi="Arial" w:cs="Arial"/>
          <w:sz w:val="20"/>
          <w:szCs w:val="20"/>
        </w:rPr>
      </w:pPr>
      <w:r w:rsidRPr="00B80E3A">
        <w:rPr>
          <w:rFonts w:ascii="Arial" w:hAnsi="Arial" w:cs="Arial"/>
          <w:sz w:val="20"/>
          <w:szCs w:val="20"/>
        </w:rPr>
        <w:t xml:space="preserve">Le présent accord cadre a pour objet l’organisation de prestations de formation professionnelle, à destination des agents du réseau des Crous et du </w:t>
      </w:r>
      <w:proofErr w:type="spellStart"/>
      <w:r w:rsidRPr="00B80E3A">
        <w:rPr>
          <w:rFonts w:ascii="Arial" w:hAnsi="Arial" w:cs="Arial"/>
          <w:sz w:val="20"/>
          <w:szCs w:val="20"/>
        </w:rPr>
        <w:t>Cnous</w:t>
      </w:r>
      <w:proofErr w:type="spellEnd"/>
      <w:r w:rsidRPr="00B80E3A">
        <w:rPr>
          <w:rFonts w:ascii="Arial" w:hAnsi="Arial" w:cs="Arial"/>
          <w:sz w:val="20"/>
          <w:szCs w:val="20"/>
        </w:rPr>
        <w:t xml:space="preserve">. </w:t>
      </w:r>
      <w:r w:rsidRPr="009C32DA">
        <w:rPr>
          <w:rFonts w:ascii="Arial" w:hAnsi="Arial" w:cs="Arial"/>
          <w:sz w:val="20"/>
          <w:szCs w:val="20"/>
        </w:rPr>
        <w:t>Les prestations sont définies dans le cahier des clauses techniques particulières (CCTP).</w:t>
      </w:r>
      <w:r w:rsidR="000D0C82">
        <w:rPr>
          <w:rFonts w:ascii="Arial" w:hAnsi="Arial" w:cs="Arial"/>
          <w:sz w:val="20"/>
          <w:szCs w:val="20"/>
        </w:rPr>
        <w:br w:type="page"/>
      </w:r>
    </w:p>
    <w:p w14:paraId="5F9A295A" w14:textId="77777777" w:rsidR="00890E42" w:rsidRDefault="00890E42" w:rsidP="00890E42">
      <w:pPr>
        <w:spacing w:after="0" w:line="276" w:lineRule="auto"/>
        <w:jc w:val="both"/>
        <w:rPr>
          <w:rFonts w:ascii="Arial" w:hAnsi="Arial" w:cs="Arial"/>
          <w:color w:val="000000"/>
          <w:sz w:val="20"/>
          <w:szCs w:val="16"/>
        </w:rPr>
      </w:pPr>
    </w:p>
    <w:p w14:paraId="4A610443" w14:textId="1A7EBC37" w:rsidR="00890E42" w:rsidRPr="00F85D0E" w:rsidRDefault="00890E42" w:rsidP="00890E42">
      <w:pPr>
        <w:pStyle w:val="Titre1"/>
      </w:pPr>
      <w:bookmarkStart w:id="5" w:name="_Toc224568344"/>
      <w:r>
        <w:t>decomposition de l’accord cadre</w:t>
      </w:r>
      <w:bookmarkEnd w:id="5"/>
    </w:p>
    <w:p w14:paraId="2A4BDB70" w14:textId="08578E79" w:rsidR="00AB55CA" w:rsidRDefault="00AB55CA" w:rsidP="00E149F8">
      <w:pPr>
        <w:spacing w:after="0" w:line="276" w:lineRule="auto"/>
        <w:jc w:val="both"/>
        <w:rPr>
          <w:rFonts w:ascii="Arial" w:eastAsia="Montserrat" w:hAnsi="Arial" w:cs="Arial"/>
          <w:sz w:val="20"/>
          <w:szCs w:val="20"/>
        </w:rPr>
      </w:pPr>
    </w:p>
    <w:p w14:paraId="77AF5CC7" w14:textId="1275573B" w:rsidR="00890E42" w:rsidRDefault="009C32DA" w:rsidP="009C32DA">
      <w:pPr>
        <w:spacing w:after="0" w:line="276" w:lineRule="auto"/>
        <w:jc w:val="both"/>
        <w:rPr>
          <w:rFonts w:ascii="Arial" w:eastAsia="Montserrat" w:hAnsi="Arial" w:cs="Arial"/>
          <w:sz w:val="20"/>
          <w:szCs w:val="20"/>
        </w:rPr>
      </w:pPr>
      <w:r w:rsidRPr="009C32DA">
        <w:rPr>
          <w:rFonts w:ascii="Arial" w:eastAsia="Montserrat" w:hAnsi="Arial" w:cs="Arial"/>
          <w:sz w:val="20"/>
          <w:szCs w:val="20"/>
        </w:rPr>
        <w:t xml:space="preserve">Le présent Accord-cadre est multi-attributaire avec </w:t>
      </w:r>
      <w:r w:rsidR="00BD24C1">
        <w:rPr>
          <w:rFonts w:ascii="Arial" w:eastAsia="Montserrat" w:hAnsi="Arial" w:cs="Arial"/>
          <w:sz w:val="20"/>
          <w:szCs w:val="20"/>
        </w:rPr>
        <w:t>3</w:t>
      </w:r>
      <w:r w:rsidRPr="009C32DA">
        <w:rPr>
          <w:rFonts w:ascii="Arial" w:eastAsia="Montserrat" w:hAnsi="Arial" w:cs="Arial"/>
          <w:sz w:val="20"/>
          <w:szCs w:val="20"/>
        </w:rPr>
        <w:t xml:space="preserve"> titulaires retenus maximum. Il s’exécute par la conclusion de marchés subséquents mono-attributaire</w:t>
      </w:r>
      <w:r>
        <w:rPr>
          <w:rFonts w:ascii="Arial" w:eastAsia="Montserrat" w:hAnsi="Arial" w:cs="Arial"/>
          <w:sz w:val="20"/>
          <w:szCs w:val="20"/>
        </w:rPr>
        <w:t>s.</w:t>
      </w:r>
    </w:p>
    <w:p w14:paraId="12DA8760" w14:textId="566C5367" w:rsidR="009C32DA" w:rsidRDefault="009C32DA" w:rsidP="009C32DA">
      <w:pPr>
        <w:spacing w:after="0" w:line="276" w:lineRule="auto"/>
        <w:jc w:val="both"/>
        <w:rPr>
          <w:rFonts w:ascii="Arial" w:eastAsia="Montserrat" w:hAnsi="Arial" w:cs="Arial"/>
          <w:sz w:val="20"/>
          <w:szCs w:val="20"/>
        </w:rPr>
      </w:pPr>
    </w:p>
    <w:p w14:paraId="1EE2045A" w14:textId="77777777" w:rsidR="009C32DA" w:rsidRPr="00890E42" w:rsidRDefault="009C32DA" w:rsidP="009C32DA">
      <w:pPr>
        <w:spacing w:after="0" w:line="276" w:lineRule="auto"/>
        <w:jc w:val="both"/>
        <w:rPr>
          <w:rFonts w:ascii="Arial" w:eastAsia="Montserrat" w:hAnsi="Arial" w:cs="Arial"/>
          <w:sz w:val="20"/>
          <w:szCs w:val="20"/>
        </w:rPr>
      </w:pPr>
    </w:p>
    <w:p w14:paraId="51FA76DE" w14:textId="70B986C6" w:rsidR="00055058" w:rsidRPr="00660512" w:rsidRDefault="00C12F08" w:rsidP="00890E42">
      <w:pPr>
        <w:pStyle w:val="Titre1"/>
      </w:pPr>
      <w:bookmarkStart w:id="6" w:name="_Toc224568345"/>
      <w:r w:rsidRPr="00C12F08">
        <w:t>D</w:t>
      </w:r>
      <w:r>
        <w:t>UREE</w:t>
      </w:r>
      <w:r w:rsidR="007E7BA4">
        <w:t xml:space="preserve"> DU MARCHE</w:t>
      </w:r>
      <w:bookmarkEnd w:id="6"/>
      <w:r w:rsidR="00055058">
        <w:t xml:space="preserve"> </w:t>
      </w:r>
    </w:p>
    <w:p w14:paraId="51C962D9" w14:textId="77777777" w:rsidR="00BD24C1" w:rsidRPr="00BD24C1"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L’accord cadre débutera effectivement à compter de la notification de son attribution. Il est passé pour une durée ferme allant de la date de notification jusqu’au 30 novembre 2028. Il est renouvelable par tacite reconduction à compter de cette date, pour une durée de douze mois, dans la limite de deux fois, soit une date de fin maximale, pour l’ensemble des lots, et quelle que soit la date de notification, au 30/11/2030.</w:t>
      </w:r>
    </w:p>
    <w:p w14:paraId="3028B0E0" w14:textId="260CAEF0" w:rsidR="00890E42"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 xml:space="preserve">Dans tous les cas, en cas de non- reconduction, le pouvoir adjudicateur devra en avertir le titulaire du marché 2 mois avant la date d’échéance du marché par courrier envoyé par tout moyen (courriel, papier). Le titulaire </w:t>
      </w:r>
      <w:r>
        <w:rPr>
          <w:rFonts w:ascii="Arial" w:eastAsia="Arial" w:hAnsi="Arial" w:cs="Arial"/>
          <w:sz w:val="20"/>
          <w:szCs w:val="20"/>
        </w:rPr>
        <w:t>de l’accord-cadre</w:t>
      </w:r>
      <w:r w:rsidRPr="00BD24C1">
        <w:rPr>
          <w:rFonts w:ascii="Arial" w:eastAsia="Arial" w:hAnsi="Arial" w:cs="Arial"/>
          <w:sz w:val="20"/>
          <w:szCs w:val="20"/>
        </w:rPr>
        <w:t xml:space="preserve"> ne peut refuser la reconduction conformément à l’article R 2112-4 du Code de la commande publique.</w:t>
      </w:r>
    </w:p>
    <w:p w14:paraId="15AF92CF" w14:textId="77777777" w:rsidR="00BD24C1" w:rsidRDefault="00BD24C1" w:rsidP="00BD24C1">
      <w:pPr>
        <w:keepLines/>
        <w:widowControl w:val="0"/>
        <w:autoSpaceDE w:val="0"/>
        <w:autoSpaceDN w:val="0"/>
        <w:adjustRightInd w:val="0"/>
        <w:ind w:right="111"/>
        <w:rPr>
          <w:rFonts w:ascii="Arial" w:eastAsia="Arial" w:hAnsi="Arial" w:cs="Arial"/>
          <w:sz w:val="20"/>
          <w:szCs w:val="20"/>
        </w:rPr>
      </w:pPr>
    </w:p>
    <w:p w14:paraId="63D442EA" w14:textId="77777777" w:rsidR="00890E42" w:rsidRPr="00F85D0E" w:rsidRDefault="00890E42" w:rsidP="00890E42">
      <w:pPr>
        <w:pStyle w:val="Titre1"/>
      </w:pPr>
      <w:bookmarkStart w:id="7" w:name="_Toc224568346"/>
      <w:r>
        <w:t>PRIX</w:t>
      </w:r>
      <w:bookmarkEnd w:id="7"/>
    </w:p>
    <w:p w14:paraId="6117FF12" w14:textId="77777777" w:rsidR="00890E42" w:rsidRDefault="00890E42" w:rsidP="00890E42">
      <w:pPr>
        <w:spacing w:after="0" w:line="276" w:lineRule="auto"/>
        <w:jc w:val="both"/>
        <w:rPr>
          <w:rFonts w:ascii="Arial" w:hAnsi="Arial" w:cs="Arial"/>
          <w:color w:val="000000"/>
          <w:sz w:val="20"/>
          <w:szCs w:val="16"/>
        </w:rPr>
      </w:pPr>
    </w:p>
    <w:p w14:paraId="3980436D" w14:textId="271246DA" w:rsidR="009C32DA" w:rsidRPr="009C32DA" w:rsidRDefault="009C32DA" w:rsidP="009C32DA">
      <w:pPr>
        <w:spacing w:after="0" w:line="240" w:lineRule="auto"/>
        <w:jc w:val="both"/>
        <w:rPr>
          <w:rFonts w:ascii="Arial" w:eastAsia="Times New Roman" w:hAnsi="Arial" w:cs="Arial"/>
          <w:bCs/>
          <w:sz w:val="20"/>
          <w:szCs w:val="20"/>
        </w:rPr>
      </w:pPr>
      <w:r w:rsidRPr="009C32DA">
        <w:rPr>
          <w:rFonts w:ascii="Arial" w:eastAsia="Times New Roman" w:hAnsi="Arial" w:cs="Arial"/>
          <w:sz w:val="20"/>
          <w:szCs w:val="20"/>
          <w:lang w:eastAsia="fr-FR"/>
        </w:rPr>
        <w:t xml:space="preserve">Le présent Accord-cadre est multi-attributaire avec </w:t>
      </w:r>
      <w:r w:rsidR="00BD24C1">
        <w:rPr>
          <w:rFonts w:ascii="Arial" w:eastAsia="Times New Roman" w:hAnsi="Arial" w:cs="Arial"/>
          <w:sz w:val="20"/>
          <w:szCs w:val="20"/>
          <w:lang w:eastAsia="fr-FR"/>
        </w:rPr>
        <w:t>3</w:t>
      </w:r>
      <w:r w:rsidRPr="009C32DA">
        <w:rPr>
          <w:rFonts w:ascii="Arial" w:eastAsia="Times New Roman" w:hAnsi="Arial" w:cs="Arial"/>
          <w:sz w:val="20"/>
          <w:szCs w:val="20"/>
          <w:lang w:eastAsia="fr-FR"/>
        </w:rPr>
        <w:t xml:space="preserve"> titulaires retenus maximum. Il s’exécute par la conclusion de marchés subséquents</w:t>
      </w:r>
      <w:bookmarkStart w:id="8" w:name="_GoBack"/>
      <w:bookmarkEnd w:id="8"/>
      <w:r w:rsidRPr="009C32DA">
        <w:rPr>
          <w:rFonts w:ascii="Arial" w:eastAsia="Times New Roman" w:hAnsi="Arial" w:cs="Arial"/>
          <w:sz w:val="20"/>
          <w:szCs w:val="20"/>
          <w:lang w:eastAsia="fr-FR"/>
        </w:rPr>
        <w:t xml:space="preserve"> à montant forfaitaire, </w:t>
      </w:r>
      <w:r w:rsidRPr="009C32DA">
        <w:rPr>
          <w:rFonts w:ascii="Arial" w:eastAsia="Times New Roman" w:hAnsi="Arial" w:cs="Arial"/>
          <w:bCs/>
          <w:sz w:val="20"/>
          <w:szCs w:val="20"/>
        </w:rPr>
        <w:t xml:space="preserve">au regard du cadre financier qui est complété par le Titulaire à l’appui de son offre.  </w:t>
      </w:r>
    </w:p>
    <w:p w14:paraId="3C945C5F" w14:textId="77777777" w:rsidR="009C32DA" w:rsidRPr="00890E42" w:rsidRDefault="009C32DA" w:rsidP="00890E42">
      <w:pPr>
        <w:keepLines/>
        <w:widowControl w:val="0"/>
        <w:autoSpaceDE w:val="0"/>
        <w:autoSpaceDN w:val="0"/>
        <w:adjustRightInd w:val="0"/>
        <w:ind w:right="111"/>
        <w:rPr>
          <w:rFonts w:ascii="Arial" w:hAnsi="Arial" w:cs="Arial"/>
          <w:color w:val="000000"/>
          <w:sz w:val="20"/>
          <w:szCs w:val="20"/>
        </w:rPr>
      </w:pPr>
    </w:p>
    <w:p w14:paraId="4ECE0E89" w14:textId="0E75EF4F" w:rsidR="009678FC" w:rsidRDefault="00F85D0E" w:rsidP="009678FC">
      <w:pPr>
        <w:pStyle w:val="Titre1"/>
      </w:pPr>
      <w:bookmarkStart w:id="9" w:name="_Toc224568347"/>
      <w:r>
        <w:t>PAIEMENT</w:t>
      </w:r>
      <w:bookmarkEnd w:id="9"/>
    </w:p>
    <w:p w14:paraId="093C2A8E" w14:textId="77777777" w:rsidR="009678FC" w:rsidRPr="009678FC" w:rsidRDefault="009678FC" w:rsidP="009678FC">
      <w:pPr>
        <w:pStyle w:val="Paragraphedeliste"/>
        <w:keepLines/>
        <w:widowControl w:val="0"/>
        <w:autoSpaceDE w:val="0"/>
        <w:autoSpaceDN w:val="0"/>
        <w:adjustRightInd w:val="0"/>
        <w:ind w:left="420" w:right="111"/>
        <w:rPr>
          <w:i/>
          <w:iCs/>
          <w:color w:val="000000"/>
          <w:sz w:val="16"/>
          <w:szCs w:val="16"/>
        </w:rPr>
      </w:pPr>
    </w:p>
    <w:p w14:paraId="0885E310" w14:textId="77777777" w:rsidR="009678FC" w:rsidRDefault="009678FC"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007406FC" w14:textId="18FBA216"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D2DF57" w14:textId="50D6042E" w:rsidR="00AB55CA" w:rsidRDefault="00AB55CA">
      <w:pPr>
        <w:rPr>
          <w:rFonts w:ascii="Arial" w:hAnsi="Arial" w:cs="Arial"/>
          <w:b/>
          <w:bCs/>
          <w:color w:val="000000"/>
          <w:sz w:val="20"/>
          <w:szCs w:val="20"/>
        </w:rPr>
      </w:pPr>
    </w:p>
    <w:p w14:paraId="3D6B474E" w14:textId="67B92B20" w:rsidR="006D3B76" w:rsidRDefault="006D3B76">
      <w:pPr>
        <w:rPr>
          <w:rFonts w:ascii="Arial" w:hAnsi="Arial" w:cs="Arial"/>
          <w:b/>
          <w:bCs/>
          <w:color w:val="000000"/>
          <w:sz w:val="20"/>
          <w:szCs w:val="20"/>
        </w:rPr>
      </w:pPr>
    </w:p>
    <w:p w14:paraId="45B84DD4" w14:textId="401835A0" w:rsidR="006D3B76" w:rsidRDefault="006D3B76">
      <w:pPr>
        <w:rPr>
          <w:rFonts w:ascii="Arial" w:hAnsi="Arial" w:cs="Arial"/>
          <w:b/>
          <w:bCs/>
          <w:color w:val="000000"/>
          <w:sz w:val="20"/>
          <w:szCs w:val="20"/>
        </w:rPr>
      </w:pPr>
    </w:p>
    <w:p w14:paraId="7BCE2479" w14:textId="59D8FAA0" w:rsidR="006D3B76" w:rsidRDefault="006D3B76">
      <w:pPr>
        <w:rPr>
          <w:rFonts w:ascii="Arial" w:hAnsi="Arial" w:cs="Arial"/>
          <w:b/>
          <w:bCs/>
          <w:color w:val="000000"/>
          <w:sz w:val="20"/>
          <w:szCs w:val="20"/>
        </w:rPr>
      </w:pPr>
    </w:p>
    <w:p w14:paraId="7413B373" w14:textId="77777777" w:rsidR="006D3B76" w:rsidRPr="00E55839" w:rsidRDefault="006D3B76">
      <w:pPr>
        <w:rPr>
          <w:rFonts w:ascii="Arial" w:hAnsi="Arial" w:cs="Arial"/>
          <w:b/>
          <w:bCs/>
          <w:color w:val="000000"/>
          <w:sz w:val="20"/>
          <w:szCs w:val="20"/>
        </w:rPr>
      </w:pPr>
    </w:p>
    <w:p w14:paraId="21EB2018" w14:textId="09B6A55A" w:rsidR="00C72F69" w:rsidRPr="00F85D0E" w:rsidRDefault="00C12F08" w:rsidP="00890E42">
      <w:pPr>
        <w:pStyle w:val="Titre1"/>
      </w:pPr>
      <w:bookmarkStart w:id="10" w:name="_Toc224568348"/>
      <w:r>
        <w:lastRenderedPageBreak/>
        <w:t>SIGNATURE PAR LE TITULAIRE</w:t>
      </w:r>
      <w:bookmarkEnd w:id="10"/>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890E42">
      <w:pPr>
        <w:pStyle w:val="Titre1"/>
      </w:pPr>
      <w:bookmarkStart w:id="11" w:name="_Toc224568349"/>
      <w:r>
        <w:t>D</w:t>
      </w:r>
      <w:r w:rsidR="00C12F08">
        <w:t>ECISION DU POUVOIR ADJUDICATEUR</w:t>
      </w:r>
      <w:bookmarkEnd w:id="11"/>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bookmarkEnd w:id="1"/>
    <w:bookmarkEnd w:id="0"/>
    <w:p w14:paraId="41B4492E" w14:textId="5601AE83" w:rsidR="00C72F69" w:rsidRDefault="00C72F69" w:rsidP="009C32DA">
      <w:pPr>
        <w:rPr>
          <w:rFonts w:ascii="Arial" w:hAnsi="Arial" w:cs="Arial"/>
          <w:color w:val="000000"/>
          <w:sz w:val="20"/>
          <w:szCs w:val="20"/>
        </w:rPr>
      </w:pPr>
    </w:p>
    <w:sectPr w:rsidR="00C72F6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4B44" w14:textId="77777777" w:rsidR="0092305E" w:rsidRDefault="0092305E" w:rsidP="008B7E7F">
      <w:pPr>
        <w:spacing w:after="0" w:line="240" w:lineRule="auto"/>
      </w:pPr>
      <w:r>
        <w:separator/>
      </w:r>
    </w:p>
  </w:endnote>
  <w:endnote w:type="continuationSeparator" w:id="0">
    <w:p w14:paraId="22E00F11" w14:textId="77777777" w:rsidR="0092305E" w:rsidRDefault="0092305E"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Latha">
    <w:panose1 w:val="02000400000000000000"/>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74A416A7"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C32DA" w:rsidRPr="009C32DA">
      <w:rPr>
        <w:noProof/>
        <w:sz w:val="18"/>
        <w:szCs w:val="18"/>
      </w:rPr>
      <w:t>25-</w:t>
    </w:r>
    <w:r w:rsidR="002D64CF">
      <w:rPr>
        <w:noProof/>
        <w:sz w:val="18"/>
        <w:szCs w:val="18"/>
      </w:rPr>
      <w:t>01</w:t>
    </w:r>
    <w:r w:rsidR="00BD24C1">
      <w:rPr>
        <w:noProof/>
        <w:sz w:val="18"/>
        <w:szCs w:val="18"/>
      </w:rPr>
      <w:t>7CNF</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2D0B0B">
      <w:rPr>
        <w:bCs/>
        <w:noProof/>
        <w:sz w:val="18"/>
        <w:szCs w:val="18"/>
      </w:rPr>
      <w:t>5</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2D0B0B">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04D7" w14:textId="77777777" w:rsidR="0092305E" w:rsidRDefault="0092305E" w:rsidP="008B7E7F">
      <w:pPr>
        <w:spacing w:after="0" w:line="240" w:lineRule="auto"/>
      </w:pPr>
      <w:r>
        <w:separator/>
      </w:r>
    </w:p>
  </w:footnote>
  <w:footnote w:type="continuationSeparator" w:id="0">
    <w:p w14:paraId="3A75B861" w14:textId="77777777" w:rsidR="0092305E" w:rsidRDefault="0092305E"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DF2B99"/>
    <w:multiLevelType w:val="hybridMultilevel"/>
    <w:tmpl w:val="88E4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F40EB0"/>
    <w:multiLevelType w:val="hybridMultilevel"/>
    <w:tmpl w:val="28D26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6"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96482C"/>
    <w:multiLevelType w:val="multilevel"/>
    <w:tmpl w:val="C344A84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6"/>
  </w:num>
  <w:num w:numId="2">
    <w:abstractNumId w:val="34"/>
  </w:num>
  <w:num w:numId="3">
    <w:abstractNumId w:val="40"/>
  </w:num>
  <w:num w:numId="4">
    <w:abstractNumId w:val="42"/>
  </w:num>
  <w:num w:numId="5">
    <w:abstractNumId w:val="5"/>
  </w:num>
  <w:num w:numId="6">
    <w:abstractNumId w:val="8"/>
  </w:num>
  <w:num w:numId="7">
    <w:abstractNumId w:val="30"/>
  </w:num>
  <w:num w:numId="8">
    <w:abstractNumId w:val="9"/>
  </w:num>
  <w:num w:numId="9">
    <w:abstractNumId w:val="33"/>
  </w:num>
  <w:num w:numId="10">
    <w:abstractNumId w:val="20"/>
  </w:num>
  <w:num w:numId="11">
    <w:abstractNumId w:val="2"/>
  </w:num>
  <w:num w:numId="12">
    <w:abstractNumId w:val="35"/>
  </w:num>
  <w:num w:numId="13">
    <w:abstractNumId w:val="38"/>
  </w:num>
  <w:num w:numId="14">
    <w:abstractNumId w:val="32"/>
  </w:num>
  <w:num w:numId="15">
    <w:abstractNumId w:val="21"/>
  </w:num>
  <w:num w:numId="16">
    <w:abstractNumId w:val="23"/>
  </w:num>
  <w:num w:numId="17">
    <w:abstractNumId w:val="29"/>
  </w:num>
  <w:num w:numId="18">
    <w:abstractNumId w:val="18"/>
  </w:num>
  <w:num w:numId="19">
    <w:abstractNumId w:val="24"/>
  </w:num>
  <w:num w:numId="20">
    <w:abstractNumId w:val="17"/>
  </w:num>
  <w:num w:numId="21">
    <w:abstractNumId w:val="37"/>
  </w:num>
  <w:num w:numId="22">
    <w:abstractNumId w:val="25"/>
  </w:num>
  <w:num w:numId="23">
    <w:abstractNumId w:val="27"/>
  </w:num>
  <w:num w:numId="24">
    <w:abstractNumId w:val="36"/>
  </w:num>
  <w:num w:numId="25">
    <w:abstractNumId w:val="0"/>
  </w:num>
  <w:num w:numId="26">
    <w:abstractNumId w:val="3"/>
  </w:num>
  <w:num w:numId="27">
    <w:abstractNumId w:val="28"/>
  </w:num>
  <w:num w:numId="28">
    <w:abstractNumId w:val="19"/>
  </w:num>
  <w:num w:numId="29">
    <w:abstractNumId w:val="13"/>
  </w:num>
  <w:num w:numId="30">
    <w:abstractNumId w:val="26"/>
  </w:num>
  <w:num w:numId="31">
    <w:abstractNumId w:val="15"/>
  </w:num>
  <w:num w:numId="32">
    <w:abstractNumId w:val="10"/>
  </w:num>
  <w:num w:numId="33">
    <w:abstractNumId w:val="41"/>
  </w:num>
  <w:num w:numId="34">
    <w:abstractNumId w:val="11"/>
  </w:num>
  <w:num w:numId="35">
    <w:abstractNumId w:val="12"/>
  </w:num>
  <w:num w:numId="36">
    <w:abstractNumId w:val="14"/>
  </w:num>
  <w:num w:numId="37">
    <w:abstractNumId w:val="22"/>
  </w:num>
  <w:num w:numId="38">
    <w:abstractNumId w:val="7"/>
  </w:num>
  <w:num w:numId="39">
    <w:abstractNumId w:val="39"/>
  </w:num>
  <w:num w:numId="40">
    <w:abstractNumId w:val="16"/>
  </w:num>
  <w:num w:numId="41">
    <w:abstractNumId w:val="31"/>
  </w:num>
  <w:num w:numId="42">
    <w:abstractNumId w:val="1"/>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3518B"/>
    <w:rsid w:val="00035D12"/>
    <w:rsid w:val="0004527F"/>
    <w:rsid w:val="00055058"/>
    <w:rsid w:val="00056295"/>
    <w:rsid w:val="0007565E"/>
    <w:rsid w:val="00093CB0"/>
    <w:rsid w:val="000B42F9"/>
    <w:rsid w:val="000B7BB9"/>
    <w:rsid w:val="000D0C82"/>
    <w:rsid w:val="000E1839"/>
    <w:rsid w:val="000F3654"/>
    <w:rsid w:val="000F427F"/>
    <w:rsid w:val="0010061E"/>
    <w:rsid w:val="00100BD9"/>
    <w:rsid w:val="00105A00"/>
    <w:rsid w:val="00106E55"/>
    <w:rsid w:val="0011741A"/>
    <w:rsid w:val="00123263"/>
    <w:rsid w:val="00125263"/>
    <w:rsid w:val="001413C4"/>
    <w:rsid w:val="00146A7D"/>
    <w:rsid w:val="001633DE"/>
    <w:rsid w:val="001669F2"/>
    <w:rsid w:val="00173B50"/>
    <w:rsid w:val="0017725B"/>
    <w:rsid w:val="00177E1A"/>
    <w:rsid w:val="0019074E"/>
    <w:rsid w:val="001957E4"/>
    <w:rsid w:val="001B14AE"/>
    <w:rsid w:val="001D64FF"/>
    <w:rsid w:val="001E4583"/>
    <w:rsid w:val="001F57EF"/>
    <w:rsid w:val="00231CEA"/>
    <w:rsid w:val="002845DC"/>
    <w:rsid w:val="002A2C34"/>
    <w:rsid w:val="002B3143"/>
    <w:rsid w:val="002B5AB2"/>
    <w:rsid w:val="002B69EF"/>
    <w:rsid w:val="002C2625"/>
    <w:rsid w:val="002C5B8E"/>
    <w:rsid w:val="002C6B5F"/>
    <w:rsid w:val="002D0B0B"/>
    <w:rsid w:val="002D36FF"/>
    <w:rsid w:val="002D64CF"/>
    <w:rsid w:val="002E11D9"/>
    <w:rsid w:val="002E48B6"/>
    <w:rsid w:val="00307B1E"/>
    <w:rsid w:val="00314D3B"/>
    <w:rsid w:val="0031720F"/>
    <w:rsid w:val="003172EE"/>
    <w:rsid w:val="00320743"/>
    <w:rsid w:val="00320B5D"/>
    <w:rsid w:val="003324ED"/>
    <w:rsid w:val="00334C48"/>
    <w:rsid w:val="003428CB"/>
    <w:rsid w:val="00344827"/>
    <w:rsid w:val="003513C8"/>
    <w:rsid w:val="003518E6"/>
    <w:rsid w:val="00363A70"/>
    <w:rsid w:val="00367C08"/>
    <w:rsid w:val="00370C14"/>
    <w:rsid w:val="00374110"/>
    <w:rsid w:val="00392816"/>
    <w:rsid w:val="00393402"/>
    <w:rsid w:val="00395479"/>
    <w:rsid w:val="003B6AF1"/>
    <w:rsid w:val="003C413C"/>
    <w:rsid w:val="003D0785"/>
    <w:rsid w:val="003D7AF2"/>
    <w:rsid w:val="00401170"/>
    <w:rsid w:val="0040422B"/>
    <w:rsid w:val="004064D3"/>
    <w:rsid w:val="00431DD1"/>
    <w:rsid w:val="0045584C"/>
    <w:rsid w:val="00467129"/>
    <w:rsid w:val="00483D33"/>
    <w:rsid w:val="00483F01"/>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C2B68"/>
    <w:rsid w:val="005D4BF7"/>
    <w:rsid w:val="005F0575"/>
    <w:rsid w:val="005F61D2"/>
    <w:rsid w:val="006027B1"/>
    <w:rsid w:val="006113B2"/>
    <w:rsid w:val="00617F55"/>
    <w:rsid w:val="00632A24"/>
    <w:rsid w:val="0065325A"/>
    <w:rsid w:val="00660512"/>
    <w:rsid w:val="00667E95"/>
    <w:rsid w:val="0067053A"/>
    <w:rsid w:val="00671F5D"/>
    <w:rsid w:val="00676548"/>
    <w:rsid w:val="00685812"/>
    <w:rsid w:val="006A1B57"/>
    <w:rsid w:val="006A301B"/>
    <w:rsid w:val="006A4AED"/>
    <w:rsid w:val="006B3EB1"/>
    <w:rsid w:val="006D3B76"/>
    <w:rsid w:val="006D43E2"/>
    <w:rsid w:val="006E173A"/>
    <w:rsid w:val="006E5593"/>
    <w:rsid w:val="006F37E3"/>
    <w:rsid w:val="006F6A14"/>
    <w:rsid w:val="00700E1A"/>
    <w:rsid w:val="00710A82"/>
    <w:rsid w:val="00713FF5"/>
    <w:rsid w:val="007143D0"/>
    <w:rsid w:val="0072225E"/>
    <w:rsid w:val="00732343"/>
    <w:rsid w:val="00736C38"/>
    <w:rsid w:val="00743C32"/>
    <w:rsid w:val="0075099F"/>
    <w:rsid w:val="00751EC7"/>
    <w:rsid w:val="0075551C"/>
    <w:rsid w:val="00757261"/>
    <w:rsid w:val="007760B9"/>
    <w:rsid w:val="007804B5"/>
    <w:rsid w:val="007846FE"/>
    <w:rsid w:val="00786127"/>
    <w:rsid w:val="007871C9"/>
    <w:rsid w:val="00791642"/>
    <w:rsid w:val="007A0654"/>
    <w:rsid w:val="007A2C0F"/>
    <w:rsid w:val="007B24FA"/>
    <w:rsid w:val="007B4F73"/>
    <w:rsid w:val="007D4451"/>
    <w:rsid w:val="007D53A4"/>
    <w:rsid w:val="007D7E4A"/>
    <w:rsid w:val="007D97CA"/>
    <w:rsid w:val="007E7BA4"/>
    <w:rsid w:val="00840197"/>
    <w:rsid w:val="00840877"/>
    <w:rsid w:val="0084655A"/>
    <w:rsid w:val="008549B3"/>
    <w:rsid w:val="00872582"/>
    <w:rsid w:val="00872E07"/>
    <w:rsid w:val="00874E67"/>
    <w:rsid w:val="00882128"/>
    <w:rsid w:val="00890E42"/>
    <w:rsid w:val="00894767"/>
    <w:rsid w:val="008A45D8"/>
    <w:rsid w:val="008B765C"/>
    <w:rsid w:val="008B7E7F"/>
    <w:rsid w:val="008C0C39"/>
    <w:rsid w:val="008D2BF6"/>
    <w:rsid w:val="008D6DB6"/>
    <w:rsid w:val="008E6527"/>
    <w:rsid w:val="008E72D4"/>
    <w:rsid w:val="00911C5E"/>
    <w:rsid w:val="0092305E"/>
    <w:rsid w:val="009276D1"/>
    <w:rsid w:val="00927AAF"/>
    <w:rsid w:val="00927E48"/>
    <w:rsid w:val="009311AB"/>
    <w:rsid w:val="00932534"/>
    <w:rsid w:val="009678FC"/>
    <w:rsid w:val="00990A5F"/>
    <w:rsid w:val="0099781E"/>
    <w:rsid w:val="009A61F0"/>
    <w:rsid w:val="009B6883"/>
    <w:rsid w:val="009C32DA"/>
    <w:rsid w:val="009C570A"/>
    <w:rsid w:val="009E37A2"/>
    <w:rsid w:val="009E7913"/>
    <w:rsid w:val="00A10BCA"/>
    <w:rsid w:val="00A11232"/>
    <w:rsid w:val="00A2156F"/>
    <w:rsid w:val="00A22966"/>
    <w:rsid w:val="00A2296E"/>
    <w:rsid w:val="00A31857"/>
    <w:rsid w:val="00A53F92"/>
    <w:rsid w:val="00A55FE6"/>
    <w:rsid w:val="00A76881"/>
    <w:rsid w:val="00A80046"/>
    <w:rsid w:val="00A95804"/>
    <w:rsid w:val="00AA734D"/>
    <w:rsid w:val="00AB55CA"/>
    <w:rsid w:val="00AC04DF"/>
    <w:rsid w:val="00AC5CBE"/>
    <w:rsid w:val="00AD5B8E"/>
    <w:rsid w:val="00AE423C"/>
    <w:rsid w:val="00AF4DA7"/>
    <w:rsid w:val="00AF7056"/>
    <w:rsid w:val="00B02279"/>
    <w:rsid w:val="00B073F5"/>
    <w:rsid w:val="00B11E11"/>
    <w:rsid w:val="00B1396D"/>
    <w:rsid w:val="00B13F57"/>
    <w:rsid w:val="00B15A86"/>
    <w:rsid w:val="00B25B23"/>
    <w:rsid w:val="00B36AD6"/>
    <w:rsid w:val="00B40B70"/>
    <w:rsid w:val="00B560F1"/>
    <w:rsid w:val="00B6567F"/>
    <w:rsid w:val="00B80E3A"/>
    <w:rsid w:val="00B95DF4"/>
    <w:rsid w:val="00BA1D71"/>
    <w:rsid w:val="00BB3B18"/>
    <w:rsid w:val="00BB49EE"/>
    <w:rsid w:val="00BB783C"/>
    <w:rsid w:val="00BC7806"/>
    <w:rsid w:val="00BD0B06"/>
    <w:rsid w:val="00BD24C1"/>
    <w:rsid w:val="00BE7A73"/>
    <w:rsid w:val="00BF3D09"/>
    <w:rsid w:val="00BF4E9B"/>
    <w:rsid w:val="00BF5BF7"/>
    <w:rsid w:val="00C052D4"/>
    <w:rsid w:val="00C10C6C"/>
    <w:rsid w:val="00C12F08"/>
    <w:rsid w:val="00C159A7"/>
    <w:rsid w:val="00C376D3"/>
    <w:rsid w:val="00C592B3"/>
    <w:rsid w:val="00C6124A"/>
    <w:rsid w:val="00C659BE"/>
    <w:rsid w:val="00C72F69"/>
    <w:rsid w:val="00D07C9E"/>
    <w:rsid w:val="00D14E06"/>
    <w:rsid w:val="00D167C2"/>
    <w:rsid w:val="00D46383"/>
    <w:rsid w:val="00D57B5D"/>
    <w:rsid w:val="00D85589"/>
    <w:rsid w:val="00DA01BB"/>
    <w:rsid w:val="00DA035B"/>
    <w:rsid w:val="00DA16A8"/>
    <w:rsid w:val="00DB0177"/>
    <w:rsid w:val="00DC6F65"/>
    <w:rsid w:val="00DD1420"/>
    <w:rsid w:val="00DD4910"/>
    <w:rsid w:val="00DE1496"/>
    <w:rsid w:val="00DE1FD5"/>
    <w:rsid w:val="00DE36F3"/>
    <w:rsid w:val="00DE4245"/>
    <w:rsid w:val="00E0597F"/>
    <w:rsid w:val="00E13D40"/>
    <w:rsid w:val="00E149F8"/>
    <w:rsid w:val="00E15D97"/>
    <w:rsid w:val="00E3386C"/>
    <w:rsid w:val="00E40D51"/>
    <w:rsid w:val="00E55839"/>
    <w:rsid w:val="00E7278F"/>
    <w:rsid w:val="00E73CE4"/>
    <w:rsid w:val="00E81FC4"/>
    <w:rsid w:val="00EA0F5B"/>
    <w:rsid w:val="00EB0010"/>
    <w:rsid w:val="00EC2D7E"/>
    <w:rsid w:val="00EC40E8"/>
    <w:rsid w:val="00EE6445"/>
    <w:rsid w:val="00F01217"/>
    <w:rsid w:val="00F10BEF"/>
    <w:rsid w:val="00F12088"/>
    <w:rsid w:val="00F13805"/>
    <w:rsid w:val="00F45254"/>
    <w:rsid w:val="00F76B7C"/>
    <w:rsid w:val="00F84347"/>
    <w:rsid w:val="00F85D0E"/>
    <w:rsid w:val="00F96C62"/>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890E4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890E4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980690356">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C9517-814F-4D3A-935A-D6D287FF3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876</Words>
  <Characters>4823</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11</cp:revision>
  <cp:lastPrinted>2020-06-17T11:52:00Z</cp:lastPrinted>
  <dcterms:created xsi:type="dcterms:W3CDTF">2026-01-14T15:45:00Z</dcterms:created>
  <dcterms:modified xsi:type="dcterms:W3CDTF">2026-03-19T14:20:00Z</dcterms:modified>
</cp:coreProperties>
</file>